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4F53F">
      <w:pPr>
        <w:jc w:val="center"/>
        <w:rPr>
          <w:rFonts w:ascii="方正小标宋简体" w:hAnsi="方正小标宋简体" w:eastAsia="方正小标宋简体" w:cs="方正小标宋简体"/>
          <w:b/>
          <w:color w:val="FF0000"/>
          <w:w w:val="80"/>
          <w:sz w:val="100"/>
          <w:szCs w:val="100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w w:val="80"/>
          <w:sz w:val="100"/>
          <w:szCs w:val="100"/>
        </w:rPr>
        <w:t>苏州市吴江区教育学会</w:t>
      </w:r>
    </w:p>
    <w:p w14:paraId="7D5B6871">
      <w:pPr>
        <w:spacing w:line="480" w:lineRule="exact"/>
        <w:jc w:val="center"/>
        <w:rPr>
          <w:rFonts w:ascii="宋体" w:hAnsi="宋体" w:eastAsia="宋体"/>
          <w:b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>吴教会〔202</w:t>
      </w:r>
      <w:r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b/>
          <w:color w:val="000000"/>
          <w:sz w:val="32"/>
          <w:szCs w:val="32"/>
        </w:rPr>
        <w:t>〕</w:t>
      </w:r>
      <w:r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/>
          <w:b/>
          <w:color w:val="000000"/>
          <w:sz w:val="32"/>
          <w:szCs w:val="32"/>
        </w:rPr>
        <w:t>号</w:t>
      </w:r>
    </w:p>
    <w:p w14:paraId="1D20B8CE">
      <w:pPr>
        <w:spacing w:line="480" w:lineRule="exact"/>
        <w:rPr>
          <w:rFonts w:ascii="宋体" w:hAnsi="宋体" w:eastAsia="宋体"/>
          <w:b/>
          <w:color w:val="FF0000"/>
          <w:sz w:val="32"/>
          <w:szCs w:val="32"/>
        </w:rPr>
      </w:pPr>
      <w:r>
        <w:rPr>
          <w:rFonts w:ascii="宋体" w:hAnsi="宋体" w:eastAsia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157480</wp:posOffset>
                </wp:positionV>
                <wp:extent cx="2533650" cy="0"/>
                <wp:effectExtent l="0" t="19050" r="0" b="1905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25.75pt;margin-top:12.4pt;height:0pt;width:199.5pt;z-index:251660288;mso-width-relative:page;mso-height-relative:page;" filled="f" stroked="t" coordsize="21600,21600" o:gfxdata="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A&#10;FRiG2QAAAAkBAAAPAAAAAAAAAAEAIAAAACIAAABkcnMvZG93bnJldi54bWxQSwECFAAUAAAACACH&#10;TuJArwqQRuoBAADcAwAADgAAAAAAAAABACAAAAAo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157480</wp:posOffset>
                </wp:positionV>
                <wp:extent cx="2533650" cy="0"/>
                <wp:effectExtent l="0" t="19050" r="0" b="190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5.25pt;margin-top:12.4pt;height:0pt;width:199.5pt;z-index:251659264;mso-width-relative:page;mso-height-relative:page;" filled="f" stroked="t" coordsize="21600,21600" o:gfxdata="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9&#10;DWJf2QAAAAkBAAAPAAAAAAAAAAEAIAAAACIAAABkcnMvZG93bnJldi54bWxQSwECFAAUAAAACACH&#10;TuJAnZRteOoBAADcAwAADgAAAAAAAAABACAAAAAo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color w:val="FF0000"/>
          <w:sz w:val="44"/>
          <w:szCs w:val="44"/>
        </w:rPr>
        <w:t xml:space="preserve">                  ★</w:t>
      </w:r>
    </w:p>
    <w:p w14:paraId="3D7508EA">
      <w:pPr>
        <w:spacing w:line="640" w:lineRule="exact"/>
        <w:ind w:firstLine="883" w:firstLineChars="200"/>
        <w:jc w:val="center"/>
        <w:rPr>
          <w:rFonts w:hint="eastAsia" w:ascii="方正小标宋简体" w:hAnsi="黑体" w:eastAsia="方正小标宋简体"/>
          <w:b/>
          <w:bCs/>
          <w:sz w:val="44"/>
          <w:szCs w:val="44"/>
        </w:rPr>
      </w:pPr>
    </w:p>
    <w:p w14:paraId="1DCF3AD3">
      <w:pPr>
        <w:spacing w:line="640" w:lineRule="exact"/>
        <w:jc w:val="center"/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关于公布202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年吴江区教育学会优秀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val="en-US" w:eastAsia="zh-CN"/>
        </w:rPr>
        <w:t>教育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论文、优秀教学设计、优秀陶研论文</w:t>
      </w:r>
    </w:p>
    <w:p w14:paraId="6A0BF7FB">
      <w:pPr>
        <w:spacing w:line="640" w:lineRule="exact"/>
        <w:jc w:val="center"/>
        <w:rPr>
          <w:rFonts w:ascii="方正小标宋简体" w:hAnsi="宋体" w:eastAsia="方正小标宋简体"/>
          <w:b w:val="0"/>
          <w:bCs w:val="0"/>
          <w:color w:val="FF000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val="en-US" w:eastAsia="zh-CN"/>
        </w:rPr>
        <w:t>和“我的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教育小故事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  <w:lang w:eastAsia="zh-CN"/>
        </w:rPr>
        <w:t>”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评选结果的通知</w:t>
      </w:r>
    </w:p>
    <w:p w14:paraId="5187686D">
      <w:pPr>
        <w:spacing w:line="560" w:lineRule="exact"/>
        <w:ind w:firstLine="4640" w:firstLineChars="1450"/>
        <w:jc w:val="center"/>
        <w:rPr>
          <w:rFonts w:ascii="仿宋_GB2312" w:hAnsi="仿宋" w:eastAsia="仿宋_GB2312"/>
          <w:b w:val="0"/>
          <w:bCs w:val="0"/>
          <w:sz w:val="32"/>
          <w:szCs w:val="32"/>
        </w:rPr>
      </w:pPr>
    </w:p>
    <w:p w14:paraId="5483E9E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学校、幼儿园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AB3C1A8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年吴江区教育学会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组织广大会员积极参与了上级教育学会和陶行知研究会的</w:t>
      </w:r>
      <w:r>
        <w:rPr>
          <w:rFonts w:hint="eastAsia" w:ascii="仿宋_GB2312" w:hAnsi="宋体" w:eastAsia="仿宋_GB2312" w:cs="宋体"/>
          <w:sz w:val="32"/>
          <w:szCs w:val="32"/>
        </w:rPr>
        <w:t>优秀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教育</w:t>
      </w:r>
      <w:r>
        <w:rPr>
          <w:rFonts w:hint="eastAsia" w:ascii="仿宋_GB2312" w:hAnsi="宋体" w:eastAsia="仿宋_GB2312" w:cs="宋体"/>
          <w:sz w:val="32"/>
          <w:szCs w:val="32"/>
        </w:rPr>
        <w:t>论文、优秀教学设计、优秀陶研论文、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我的</w:t>
      </w:r>
      <w:r>
        <w:rPr>
          <w:rFonts w:hint="eastAsia" w:ascii="仿宋_GB2312" w:hAnsi="宋体" w:eastAsia="仿宋_GB2312" w:cs="宋体"/>
          <w:sz w:val="32"/>
          <w:szCs w:val="32"/>
        </w:rPr>
        <w:t>教育小故事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征文</w:t>
      </w:r>
      <w:r>
        <w:rPr>
          <w:rFonts w:hint="eastAsia" w:ascii="仿宋_GB2312" w:hAnsi="宋体" w:eastAsia="仿宋_GB2312" w:cs="宋体"/>
          <w:sz w:val="32"/>
          <w:szCs w:val="32"/>
        </w:rPr>
        <w:t>评选活动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根据吴教会2024年2号文件精神，</w:t>
      </w:r>
      <w:r>
        <w:rPr>
          <w:rFonts w:hint="eastAsia" w:ascii="仿宋_GB2312" w:hAnsi="宋体" w:eastAsia="仿宋_GB2312" w:cs="宋体"/>
          <w:sz w:val="32"/>
          <w:szCs w:val="32"/>
        </w:rPr>
        <w:t>在省、市级评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选</w:t>
      </w:r>
      <w:r>
        <w:rPr>
          <w:rFonts w:hint="eastAsia" w:ascii="仿宋_GB2312" w:hAnsi="宋体" w:eastAsia="仿宋_GB2312" w:cs="宋体"/>
          <w:sz w:val="32"/>
          <w:szCs w:val="32"/>
        </w:rPr>
        <w:t>活动后，我会组织专家进行了区级评选，现公布评选结果（详见附件）。</w:t>
      </w:r>
    </w:p>
    <w:p w14:paraId="0D0E6890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 w14:paraId="60CBA88E"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附件：2024年吴江区教育学会优秀教育论文、优秀教学设计、优秀陶研论文、“我的教育小故事”评选获奖名单</w:t>
      </w:r>
    </w:p>
    <w:p w14:paraId="4CEE709E">
      <w:pPr>
        <w:spacing w:line="560" w:lineRule="exact"/>
        <w:ind w:left="560"/>
        <w:rPr>
          <w:rFonts w:ascii="仿宋_GB2312" w:hAnsi="宋体" w:eastAsia="仿宋_GB2312" w:cs="宋体"/>
          <w:sz w:val="32"/>
          <w:szCs w:val="32"/>
        </w:rPr>
      </w:pPr>
    </w:p>
    <w:p w14:paraId="3B6AEBCA">
      <w:pPr>
        <w:spacing w:line="560" w:lineRule="exact"/>
        <w:ind w:left="561" w:leftChars="267" w:firstLine="4160" w:firstLineChars="13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苏州市吴江区教育学会</w:t>
      </w:r>
    </w:p>
    <w:p w14:paraId="1BACE1CB">
      <w:pPr>
        <w:spacing w:line="560" w:lineRule="exact"/>
        <w:ind w:left="56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    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 w14:paraId="18A4BFE9">
      <w:pPr>
        <w:spacing w:line="560" w:lineRule="exact"/>
        <w:ind w:left="56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WQzNmYwMTliY2VmMTA3NjhlMWZmMGZiYjRiODEifQ=="/>
  </w:docVars>
  <w:rsids>
    <w:rsidRoot w:val="00C90963"/>
    <w:rsid w:val="0002542F"/>
    <w:rsid w:val="00064D90"/>
    <w:rsid w:val="000748B5"/>
    <w:rsid w:val="000B0270"/>
    <w:rsid w:val="000D5EC4"/>
    <w:rsid w:val="000E3E6D"/>
    <w:rsid w:val="00167858"/>
    <w:rsid w:val="001E3E5C"/>
    <w:rsid w:val="001E78D9"/>
    <w:rsid w:val="00242A95"/>
    <w:rsid w:val="002E7FE3"/>
    <w:rsid w:val="003128DE"/>
    <w:rsid w:val="00341F2B"/>
    <w:rsid w:val="003A6047"/>
    <w:rsid w:val="003E24B6"/>
    <w:rsid w:val="003F011B"/>
    <w:rsid w:val="00496FB7"/>
    <w:rsid w:val="004A405F"/>
    <w:rsid w:val="004C395E"/>
    <w:rsid w:val="0055337F"/>
    <w:rsid w:val="005C4A49"/>
    <w:rsid w:val="005D24E9"/>
    <w:rsid w:val="005E4F05"/>
    <w:rsid w:val="005E6D8D"/>
    <w:rsid w:val="006326F4"/>
    <w:rsid w:val="00673E86"/>
    <w:rsid w:val="006E13E3"/>
    <w:rsid w:val="006E45B2"/>
    <w:rsid w:val="006E588D"/>
    <w:rsid w:val="006E7F93"/>
    <w:rsid w:val="007B0843"/>
    <w:rsid w:val="007E5351"/>
    <w:rsid w:val="007E6512"/>
    <w:rsid w:val="00857DCC"/>
    <w:rsid w:val="00973116"/>
    <w:rsid w:val="009A5395"/>
    <w:rsid w:val="009B372B"/>
    <w:rsid w:val="009B5B16"/>
    <w:rsid w:val="00A30E24"/>
    <w:rsid w:val="00A6510E"/>
    <w:rsid w:val="00A95A5A"/>
    <w:rsid w:val="00AB09CA"/>
    <w:rsid w:val="00AE7189"/>
    <w:rsid w:val="00AF23C0"/>
    <w:rsid w:val="00B44BC0"/>
    <w:rsid w:val="00B501A8"/>
    <w:rsid w:val="00BA31A4"/>
    <w:rsid w:val="00C53024"/>
    <w:rsid w:val="00C54815"/>
    <w:rsid w:val="00C834E2"/>
    <w:rsid w:val="00C90963"/>
    <w:rsid w:val="00CB367D"/>
    <w:rsid w:val="00CF02E9"/>
    <w:rsid w:val="00D205D4"/>
    <w:rsid w:val="00D2226E"/>
    <w:rsid w:val="00D9751A"/>
    <w:rsid w:val="00E1524E"/>
    <w:rsid w:val="00E41865"/>
    <w:rsid w:val="00E9665A"/>
    <w:rsid w:val="00EC13E0"/>
    <w:rsid w:val="00F1728B"/>
    <w:rsid w:val="00F2630E"/>
    <w:rsid w:val="00FC46EA"/>
    <w:rsid w:val="00FE2A13"/>
    <w:rsid w:val="00FF09A6"/>
    <w:rsid w:val="058E07D5"/>
    <w:rsid w:val="07471225"/>
    <w:rsid w:val="09326E0B"/>
    <w:rsid w:val="0FD2230D"/>
    <w:rsid w:val="0FD81E68"/>
    <w:rsid w:val="10E51563"/>
    <w:rsid w:val="10F60C43"/>
    <w:rsid w:val="1263641E"/>
    <w:rsid w:val="14050323"/>
    <w:rsid w:val="16BB218F"/>
    <w:rsid w:val="17A82C0E"/>
    <w:rsid w:val="19115BE1"/>
    <w:rsid w:val="1A546213"/>
    <w:rsid w:val="1DC43CB7"/>
    <w:rsid w:val="1FA62E2F"/>
    <w:rsid w:val="2171202A"/>
    <w:rsid w:val="274F0906"/>
    <w:rsid w:val="275E66E4"/>
    <w:rsid w:val="299B2660"/>
    <w:rsid w:val="2C293F03"/>
    <w:rsid w:val="347F62B4"/>
    <w:rsid w:val="349E3A9E"/>
    <w:rsid w:val="353B52B0"/>
    <w:rsid w:val="3704043A"/>
    <w:rsid w:val="38140E24"/>
    <w:rsid w:val="38C20B2E"/>
    <w:rsid w:val="3A2F0B61"/>
    <w:rsid w:val="3C77122D"/>
    <w:rsid w:val="3D355D17"/>
    <w:rsid w:val="3E626FEC"/>
    <w:rsid w:val="3EE9787C"/>
    <w:rsid w:val="42E80618"/>
    <w:rsid w:val="43636BF8"/>
    <w:rsid w:val="442517E5"/>
    <w:rsid w:val="4B5462F6"/>
    <w:rsid w:val="4B7A7F4D"/>
    <w:rsid w:val="4BAB0A41"/>
    <w:rsid w:val="50BE099E"/>
    <w:rsid w:val="545A40AB"/>
    <w:rsid w:val="55421798"/>
    <w:rsid w:val="56CA2B2D"/>
    <w:rsid w:val="5B206482"/>
    <w:rsid w:val="5E62059E"/>
    <w:rsid w:val="5EED2D0E"/>
    <w:rsid w:val="5F281ED1"/>
    <w:rsid w:val="5F671E94"/>
    <w:rsid w:val="5F984461"/>
    <w:rsid w:val="64791F9E"/>
    <w:rsid w:val="683959C1"/>
    <w:rsid w:val="6AF65B34"/>
    <w:rsid w:val="6B002E96"/>
    <w:rsid w:val="6DE01381"/>
    <w:rsid w:val="733B7698"/>
    <w:rsid w:val="757023A9"/>
    <w:rsid w:val="766836FE"/>
    <w:rsid w:val="7AB363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265</Words>
  <Characters>284</Characters>
  <Lines>2</Lines>
  <Paragraphs>1</Paragraphs>
  <TotalTime>11</TotalTime>
  <ScaleCrop>false</ScaleCrop>
  <LinksUpToDate>false</LinksUpToDate>
  <CharactersWithSpaces>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2023-10-09T02:24:00Z</dcterms:created>
  <dc:creator>lenovo</dc:creator>
  <cp:lastModifiedBy>小皮</cp:lastModifiedBy>
  <cp:lastPrinted>2023-10-09T02:31:00Z</cp:lastPrinted>
  <dcterms:modified xsi:type="dcterms:W3CDTF">2025-03-04T08:29:52Z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6A27BD7075CA437187C13511093539A0_13</vt:lpwstr>
  </property>
  <property fmtid="{D5CDD505-2E9C-101B-9397-08002B2CF9AE}" pid="4" name="KSOTemplateDocerSaveRecord">
    <vt:lpwstr>eyJoZGlkIjoiZWRhMWQzNmYwMTliY2VmMTA3NjhlMWZmMGZiYjRiODEiLCJ1c2VySWQiOiI1MjcwMTUwODYifQ==</vt:lpwstr>
  </property>
</Properties>
</file>